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A7A6" w14:textId="0D896F13" w:rsidR="0043763D" w:rsidRPr="00E07A8C" w:rsidRDefault="00E07A8C">
      <w:pPr>
        <w:rPr>
          <w:rFonts w:ascii="Times New Roman" w:hAnsi="Times New Roman" w:cs="Times New Roman"/>
          <w:b/>
        </w:rPr>
      </w:pPr>
      <w:r w:rsidRPr="00E07A8C">
        <w:rPr>
          <w:rFonts w:ascii="Times New Roman" w:hAnsi="Times New Roman" w:cs="Times New Roman"/>
          <w:b/>
        </w:rPr>
        <w:t>Department of Energy</w:t>
      </w:r>
      <w:r>
        <w:rPr>
          <w:rFonts w:ascii="Times New Roman" w:hAnsi="Times New Roman" w:cs="Times New Roman"/>
          <w:b/>
        </w:rPr>
        <w:t xml:space="preserve"> – Office of Science</w:t>
      </w:r>
      <w:bookmarkStart w:id="0" w:name="_GoBack"/>
      <w:bookmarkEnd w:id="0"/>
    </w:p>
    <w:p w14:paraId="45926944" w14:textId="77777777" w:rsidR="0043763D" w:rsidRPr="00E07A8C" w:rsidRDefault="0043763D">
      <w:pPr>
        <w:rPr>
          <w:rFonts w:ascii="Times New Roman" w:hAnsi="Times New Roman" w:cs="Times New Roman"/>
          <w:b/>
        </w:rPr>
      </w:pPr>
    </w:p>
    <w:p w14:paraId="3262B62A" w14:textId="214335C8" w:rsidR="00E07A8C" w:rsidRPr="00E07A8C" w:rsidRDefault="00E07A8C">
      <w:pPr>
        <w:rPr>
          <w:rFonts w:ascii="Times New Roman" w:hAnsi="Times New Roman" w:cs="Times New Roman"/>
        </w:rPr>
      </w:pPr>
      <w:r w:rsidRPr="00E07A8C">
        <w:rPr>
          <w:rFonts w:ascii="Times New Roman" w:hAnsi="Times New Roman" w:cs="Times New Roman"/>
        </w:rPr>
        <w:t xml:space="preserve">The sections in the template outline are based on Suggested Elements of a DMP (see Links tab) provided by DOE, but DMPs are not required to follow this template. </w:t>
      </w:r>
    </w:p>
    <w:p w14:paraId="2883DF11" w14:textId="77777777" w:rsidR="00E07A8C" w:rsidRPr="00E07A8C" w:rsidRDefault="00E07A8C">
      <w:pPr>
        <w:rPr>
          <w:rFonts w:ascii="Times New Roman" w:hAnsi="Times New Roman" w:cs="Times New Roman"/>
          <w:b/>
        </w:rPr>
      </w:pPr>
    </w:p>
    <w:p w14:paraId="23D30397" w14:textId="3A2A8E9C" w:rsidR="00E07A8C" w:rsidRPr="00E07A8C" w:rsidRDefault="00E07A8C" w:rsidP="00E07A8C">
      <w:pPr>
        <w:widowControl w:val="0"/>
        <w:autoSpaceDE w:val="0"/>
        <w:autoSpaceDN w:val="0"/>
        <w:adjustRightInd w:val="0"/>
        <w:rPr>
          <w:rFonts w:ascii="Times New Roman" w:hAnsi="Times New Roman" w:cs="Times New Roman"/>
          <w:b/>
        </w:rPr>
      </w:pPr>
      <w:r w:rsidRPr="00E07A8C">
        <w:rPr>
          <w:rFonts w:ascii="Times New Roman" w:hAnsi="Times New Roman" w:cs="Times New Roman"/>
          <w:b/>
        </w:rPr>
        <w:t>Data Types and Sources</w:t>
      </w:r>
    </w:p>
    <w:p w14:paraId="5F5EAC2F" w14:textId="4E007046" w:rsidR="00E07A8C" w:rsidRPr="00E07A8C" w:rsidRDefault="00E07A8C" w:rsidP="00E07A8C">
      <w:pPr>
        <w:widowControl w:val="0"/>
        <w:autoSpaceDE w:val="0"/>
        <w:autoSpaceDN w:val="0"/>
        <w:adjustRightInd w:val="0"/>
        <w:rPr>
          <w:rFonts w:ascii="Times New Roman" w:hAnsi="Times New Roman" w:cs="Times New Roman"/>
          <w:b/>
        </w:rPr>
      </w:pPr>
      <w:r w:rsidRPr="00E07A8C">
        <w:rPr>
          <w:rFonts w:ascii="Times New Roman" w:hAnsi="Times New Roman" w:cs="Times New Roman"/>
        </w:rPr>
        <w:t>For the data types and sources suggested element, a brief, high-level description of the data to be generated or used through the course of the proposed research and which of these are considered digital research data necessary to validate the research findings may be included.</w:t>
      </w:r>
    </w:p>
    <w:p w14:paraId="01E0082C" w14:textId="77777777" w:rsidR="00E07A8C" w:rsidRPr="00E07A8C" w:rsidRDefault="00E07A8C" w:rsidP="00E07A8C">
      <w:pPr>
        <w:widowControl w:val="0"/>
        <w:autoSpaceDE w:val="0"/>
        <w:autoSpaceDN w:val="0"/>
        <w:adjustRightInd w:val="0"/>
        <w:rPr>
          <w:rFonts w:ascii="Times New Roman" w:hAnsi="Times New Roman" w:cs="Times New Roman"/>
          <w:b/>
        </w:rPr>
      </w:pPr>
    </w:p>
    <w:p w14:paraId="0AA63231" w14:textId="46AE2160" w:rsidR="00E07A8C" w:rsidRPr="00E07A8C" w:rsidRDefault="00E07A8C" w:rsidP="00E07A8C">
      <w:pPr>
        <w:widowControl w:val="0"/>
        <w:autoSpaceDE w:val="0"/>
        <w:autoSpaceDN w:val="0"/>
        <w:adjustRightInd w:val="0"/>
        <w:rPr>
          <w:rFonts w:ascii="Times New Roman" w:hAnsi="Times New Roman" w:cs="Times New Roman"/>
          <w:b/>
        </w:rPr>
      </w:pPr>
      <w:r w:rsidRPr="00E07A8C">
        <w:rPr>
          <w:rFonts w:ascii="Times New Roman" w:hAnsi="Times New Roman" w:cs="Times New Roman"/>
          <w:b/>
        </w:rPr>
        <w:t>Guidance:</w:t>
      </w:r>
    </w:p>
    <w:p w14:paraId="24E029BE" w14:textId="77777777" w:rsidR="00E07A8C" w:rsidRPr="00E07A8C" w:rsidRDefault="00E07A8C" w:rsidP="00E07A8C">
      <w:pPr>
        <w:widowControl w:val="0"/>
        <w:autoSpaceDE w:val="0"/>
        <w:autoSpaceDN w:val="0"/>
        <w:adjustRightInd w:val="0"/>
        <w:rPr>
          <w:rFonts w:ascii="Times New Roman" w:hAnsi="Times New Roman" w:cs="Times New Roman"/>
          <w:b/>
        </w:rPr>
      </w:pPr>
    </w:p>
    <w:p w14:paraId="6FCC1E23"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
        </w:rPr>
        <w:t>*Requirement #1: DMPs should describe whether and how data generated in the course of the proposed research will be shared and preserved.</w:t>
      </w:r>
      <w:r w:rsidRPr="00E07A8C">
        <w:rPr>
          <w:rFonts w:ascii="Times New Roman" w:hAnsi="Times New Roman" w:cs="Times New Roman"/>
        </w:rPr>
        <w:t xml:space="preserve"> If the plan is not to share and/or preserve certain data, then the plan must explain the basis of the decision (for example, cost/benefit considerations, other parameters of feasibility, scientific appropriateness, or limitations discussed in the Protection section). At a minimum, DMPs must describe how data sharing and preservation will enable validation of results, or how results could be validated if data are not shared or preserved.</w:t>
      </w:r>
    </w:p>
    <w:p w14:paraId="60A73D27" w14:textId="77777777" w:rsidR="00E07A8C" w:rsidRPr="00E07A8C" w:rsidRDefault="00E07A8C" w:rsidP="00E07A8C">
      <w:pPr>
        <w:widowControl w:val="0"/>
        <w:autoSpaceDE w:val="0"/>
        <w:autoSpaceDN w:val="0"/>
        <w:adjustRightInd w:val="0"/>
        <w:rPr>
          <w:rFonts w:ascii="Times New Roman" w:hAnsi="Times New Roman" w:cs="Times New Roman"/>
        </w:rPr>
      </w:pPr>
    </w:p>
    <w:p w14:paraId="00E42354" w14:textId="17771746"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 xml:space="preserve">Detailed instructions can be found on the </w:t>
      </w:r>
      <w:r w:rsidRPr="00E07A8C">
        <w:rPr>
          <w:rFonts w:ascii="Times New Roman" w:hAnsi="Times New Roman" w:cs="Times New Roman"/>
        </w:rPr>
        <w:fldChar w:fldCharType="begin"/>
      </w:r>
      <w:r w:rsidRPr="00E07A8C">
        <w:rPr>
          <w:rFonts w:ascii="Times New Roman" w:hAnsi="Times New Roman" w:cs="Times New Roman"/>
        </w:rPr>
        <w:instrText>HYPERLINK "http://science.energy.gov/funding-opportunities/digital-data-management"</w:instrText>
      </w:r>
      <w:r w:rsidRPr="00E07A8C">
        <w:rPr>
          <w:rFonts w:ascii="Times New Roman" w:hAnsi="Times New Roman" w:cs="Times New Roman"/>
        </w:rPr>
      </w:r>
      <w:r w:rsidRPr="00E07A8C">
        <w:rPr>
          <w:rFonts w:ascii="Times New Roman" w:hAnsi="Times New Roman" w:cs="Times New Roman"/>
        </w:rPr>
        <w:fldChar w:fldCharType="separate"/>
      </w:r>
      <w:r w:rsidRPr="00E07A8C">
        <w:rPr>
          <w:rFonts w:ascii="Times New Roman" w:hAnsi="Times New Roman" w:cs="Times New Roman"/>
          <w:b/>
          <w:bCs/>
        </w:rPr>
        <w:t>Office of Science Statement of Digital Management</w:t>
      </w:r>
      <w:r w:rsidRPr="00E07A8C">
        <w:rPr>
          <w:rFonts w:ascii="Times New Roman" w:hAnsi="Times New Roman" w:cs="Times New Roman"/>
        </w:rPr>
        <w:fldChar w:fldCharType="end"/>
      </w:r>
      <w:r w:rsidRPr="00E07A8C">
        <w:rPr>
          <w:rFonts w:ascii="Times New Roman" w:hAnsi="Times New Roman" w:cs="Times New Roman"/>
        </w:rPr>
        <w:t xml:space="preserve"> page.</w:t>
      </w:r>
      <w:r w:rsidRPr="00E07A8C">
        <w:rPr>
          <w:rFonts w:ascii="Times New Roman" w:hAnsi="Times New Roman" w:cs="Times New Roman"/>
        </w:rPr>
        <w:t xml:space="preserve"> </w:t>
      </w:r>
      <w:r w:rsidRPr="00E07A8C">
        <w:rPr>
          <w:rFonts w:ascii="Times New Roman" w:hAnsi="Times New Roman" w:cs="Times New Roman"/>
        </w:rPr>
        <w:t xml:space="preserve">Check with your specific program to see if there are </w:t>
      </w:r>
      <w:hyperlink r:id="rId6" w:history="1">
        <w:r w:rsidRPr="00E07A8C">
          <w:rPr>
            <w:rFonts w:ascii="Times New Roman" w:hAnsi="Times New Roman" w:cs="Times New Roman"/>
            <w:b/>
            <w:bCs/>
          </w:rPr>
          <w:t>specific program requirements</w:t>
        </w:r>
        <w:r w:rsidRPr="00E07A8C">
          <w:rPr>
            <w:rFonts w:ascii="Times New Roman" w:hAnsi="Times New Roman" w:cs="Times New Roman"/>
          </w:rPr>
          <w:t>.</w:t>
        </w:r>
      </w:hyperlink>
    </w:p>
    <w:p w14:paraId="4EC4A48E" w14:textId="77777777" w:rsidR="00E07A8C" w:rsidRPr="00E07A8C" w:rsidRDefault="00E07A8C" w:rsidP="00E07A8C">
      <w:pPr>
        <w:widowControl w:val="0"/>
        <w:autoSpaceDE w:val="0"/>
        <w:autoSpaceDN w:val="0"/>
        <w:adjustRightInd w:val="0"/>
        <w:rPr>
          <w:rFonts w:ascii="Times New Roman" w:hAnsi="Times New Roman" w:cs="Times New Roman"/>
        </w:rPr>
      </w:pPr>
    </w:p>
    <w:p w14:paraId="4B2C0D81"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 xml:space="preserve">The term </w:t>
      </w:r>
      <w:r w:rsidRPr="00E07A8C">
        <w:rPr>
          <w:rFonts w:ascii="Times New Roman" w:hAnsi="Times New Roman" w:cs="Times New Roman"/>
          <w:b/>
          <w:bCs/>
        </w:rPr>
        <w:t>digital data</w:t>
      </w:r>
      <w:r w:rsidRPr="00E07A8C">
        <w:rPr>
          <w:rFonts w:ascii="Times New Roman" w:hAnsi="Times New Roman" w:cs="Times New Roman"/>
        </w:rP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p>
    <w:p w14:paraId="68E9CA67" w14:textId="77777777" w:rsidR="00E07A8C" w:rsidRPr="00E07A8C" w:rsidRDefault="00E07A8C" w:rsidP="00E07A8C">
      <w:pPr>
        <w:widowControl w:val="0"/>
        <w:autoSpaceDE w:val="0"/>
        <w:autoSpaceDN w:val="0"/>
        <w:adjustRightInd w:val="0"/>
        <w:rPr>
          <w:rFonts w:ascii="Times New Roman" w:hAnsi="Times New Roman" w:cs="Times New Roman"/>
        </w:rPr>
      </w:pPr>
    </w:p>
    <w:p w14:paraId="740EEC59"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 xml:space="preserve">This statement focuses on </w:t>
      </w:r>
      <w:r w:rsidRPr="00E07A8C">
        <w:rPr>
          <w:rFonts w:ascii="Times New Roman" w:hAnsi="Times New Roman" w:cs="Times New Roman"/>
          <w:b/>
          <w:bCs/>
        </w:rPr>
        <w:t>digital research data</w:t>
      </w:r>
      <w:r w:rsidRPr="00E07A8C">
        <w:rPr>
          <w:rFonts w:ascii="Times New Roman" w:hAnsi="Times New Roman" w:cs="Times New Roman"/>
        </w:rPr>
        <w:t xml:space="preserve">, which are research data that can be stored digitally and accessed electronically. </w:t>
      </w:r>
      <w:r w:rsidRPr="00E07A8C">
        <w:rPr>
          <w:rFonts w:ascii="Times New Roman" w:hAnsi="Times New Roman" w:cs="Times New Roman"/>
          <w:b/>
          <w:bCs/>
        </w:rPr>
        <w:t>Research data</w:t>
      </w:r>
      <w:r w:rsidRPr="00E07A8C">
        <w:rPr>
          <w:rFonts w:ascii="Times New Roman" w:hAnsi="Times New Roman" w:cs="Times New Roman"/>
        </w:rPr>
        <w:t xml:space="preserve"> are defined in regulation (</w:t>
      </w:r>
      <w:hyperlink r:id="rId7" w:history="1">
        <w:r w:rsidRPr="00E07A8C">
          <w:rPr>
            <w:rFonts w:ascii="Times New Roman" w:hAnsi="Times New Roman" w:cs="Times New Roman"/>
            <w:b/>
            <w:bCs/>
          </w:rPr>
          <w:t>2 CFR 200.315 (e)</w:t>
        </w:r>
      </w:hyperlink>
      <w:r w:rsidRPr="00E07A8C">
        <w:rPr>
          <w:rFonts w:ascii="Times New Roman" w:hAnsi="Times New Roman" w:cs="Times New Roman"/>
        </w:rPr>
        <w:t>, continuing the definition from 2 CFR 215 (</w:t>
      </w:r>
      <w:hyperlink r:id="rId8" w:history="1">
        <w:r w:rsidRPr="00E07A8C">
          <w:rPr>
            <w:rFonts w:ascii="Times New Roman" w:hAnsi="Times New Roman" w:cs="Times New Roman"/>
            <w:b/>
            <w:bCs/>
          </w:rPr>
          <w:t>OMB Circular A-110</w:t>
        </w:r>
      </w:hyperlink>
      <w:r w:rsidRPr="00E07A8C">
        <w:rPr>
          <w:rFonts w:ascii="Times New Roman" w:hAnsi="Times New Roman" w:cs="Times New Roman"/>
        </w:rPr>
        <w:t>) as follows:</w:t>
      </w:r>
    </w:p>
    <w:p w14:paraId="6C06C40E" w14:textId="77777777" w:rsidR="00E07A8C" w:rsidRPr="00E07A8C" w:rsidRDefault="00E07A8C" w:rsidP="00E07A8C">
      <w:pPr>
        <w:widowControl w:val="0"/>
        <w:autoSpaceDE w:val="0"/>
        <w:autoSpaceDN w:val="0"/>
        <w:adjustRightInd w:val="0"/>
        <w:rPr>
          <w:rFonts w:ascii="Times New Roman" w:hAnsi="Times New Roman" w:cs="Times New Roman"/>
        </w:rPr>
      </w:pPr>
    </w:p>
    <w:p w14:paraId="7B8DF981"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“Research data is defined as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351ECA13" w14:textId="77777777" w:rsidR="00E07A8C" w:rsidRDefault="00E07A8C" w:rsidP="00E07A8C">
      <w:pPr>
        <w:widowControl w:val="0"/>
        <w:tabs>
          <w:tab w:val="left" w:pos="220"/>
          <w:tab w:val="left" w:pos="720"/>
        </w:tabs>
        <w:autoSpaceDE w:val="0"/>
        <w:autoSpaceDN w:val="0"/>
        <w:adjustRightInd w:val="0"/>
        <w:rPr>
          <w:rFonts w:ascii="Times New Roman" w:hAnsi="Times New Roman" w:cs="Times New Roman"/>
        </w:rPr>
      </w:pPr>
    </w:p>
    <w:p w14:paraId="10A9CEB7" w14:textId="77777777" w:rsidR="00E07A8C" w:rsidRPr="00E07A8C" w:rsidRDefault="00E07A8C" w:rsidP="00E07A8C">
      <w:pPr>
        <w:widowControl w:val="0"/>
        <w:tabs>
          <w:tab w:val="left" w:pos="220"/>
          <w:tab w:val="left" w:pos="720"/>
        </w:tabs>
        <w:autoSpaceDE w:val="0"/>
        <w:autoSpaceDN w:val="0"/>
        <w:adjustRightInd w:val="0"/>
        <w:rPr>
          <w:rFonts w:ascii="Times New Roman" w:hAnsi="Times New Roman" w:cs="Times New Roman"/>
        </w:rPr>
      </w:pPr>
      <w:r w:rsidRPr="00E07A8C">
        <w:rPr>
          <w:rFonts w:ascii="Times New Roman" w:hAnsi="Times New Roman" w:cs="Times New Roman"/>
        </w:rPr>
        <w:t>(A) Trade secrets, commercial information, materials necessary to be held confidential by a researcher until they are published, or similar information which is protected under law; and</w:t>
      </w:r>
    </w:p>
    <w:p w14:paraId="156CDB72" w14:textId="5D6BF7E7" w:rsidR="00101267" w:rsidRPr="00E07A8C" w:rsidRDefault="00E07A8C" w:rsidP="00E07A8C">
      <w:pPr>
        <w:rPr>
          <w:rFonts w:ascii="Times New Roman" w:hAnsi="Times New Roman" w:cs="Times New Roman"/>
          <w:b/>
        </w:rPr>
      </w:pPr>
      <w:r w:rsidRPr="00E07A8C">
        <w:rPr>
          <w:rFonts w:ascii="Times New Roman" w:hAnsi="Times New Roman" w:cs="Times New Roman"/>
        </w:rPr>
        <w:lastRenderedPageBreak/>
        <w:t>(B) Personnel and medical information and similar information the disclosure of which would constitute a clearly unwarranted invasion of personal privacy, such as information that could be used to identify a particular person in a research study.”</w:t>
      </w:r>
    </w:p>
    <w:p w14:paraId="5A9C49D7" w14:textId="77777777" w:rsidR="00E07A8C" w:rsidRPr="00E07A8C" w:rsidRDefault="00E07A8C">
      <w:pPr>
        <w:rPr>
          <w:rFonts w:ascii="Times New Roman" w:hAnsi="Times New Roman" w:cs="Times New Roman"/>
          <w:b/>
        </w:rPr>
      </w:pPr>
    </w:p>
    <w:p w14:paraId="38C9A794" w14:textId="77777777" w:rsidR="00E07A8C" w:rsidRPr="00E07A8C" w:rsidRDefault="00E07A8C">
      <w:pPr>
        <w:rPr>
          <w:rFonts w:ascii="Times New Roman" w:hAnsi="Times New Roman" w:cs="Times New Roman"/>
          <w:b/>
        </w:rPr>
      </w:pPr>
    </w:p>
    <w:p w14:paraId="0C2B580B" w14:textId="59F828E8" w:rsidR="00101267" w:rsidRPr="00E07A8C" w:rsidRDefault="00E07A8C">
      <w:pPr>
        <w:rPr>
          <w:rFonts w:ascii="Times New Roman" w:hAnsi="Times New Roman" w:cs="Times New Roman"/>
          <w:b/>
        </w:rPr>
      </w:pPr>
      <w:r w:rsidRPr="00E07A8C">
        <w:rPr>
          <w:rFonts w:ascii="Times New Roman" w:hAnsi="Times New Roman" w:cs="Times New Roman"/>
          <w:b/>
        </w:rPr>
        <w:t>Content and Format</w:t>
      </w:r>
    </w:p>
    <w:p w14:paraId="28AEEE49" w14:textId="20462393" w:rsidR="00E07A8C" w:rsidRPr="00E07A8C" w:rsidRDefault="00E07A8C">
      <w:pPr>
        <w:rPr>
          <w:rFonts w:ascii="Times New Roman" w:hAnsi="Times New Roman" w:cs="Times New Roman"/>
          <w:b/>
        </w:rPr>
      </w:pPr>
      <w:r w:rsidRPr="00E07A8C">
        <w:rPr>
          <w:rFonts w:ascii="Times New Roman" w:hAnsi="Times New Roman" w:cs="Times New Roman"/>
        </w:rPr>
        <w:t>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p w14:paraId="75DD573D" w14:textId="77777777" w:rsidR="00101267" w:rsidRPr="00E07A8C" w:rsidRDefault="00101267" w:rsidP="00101267">
      <w:pPr>
        <w:rPr>
          <w:rFonts w:ascii="Times New Roman" w:eastAsia="Times New Roman" w:hAnsi="Times New Roman" w:cs="Times New Roman"/>
        </w:rPr>
      </w:pPr>
      <w:r w:rsidRPr="00E07A8C">
        <w:rPr>
          <w:rFonts w:ascii="Times New Roman" w:eastAsia="Times New Roman" w:hAnsi="Times New Roman" w:cs="Times New Roman"/>
          <w:shd w:val="clear" w:color="auto" w:fill="FFFFFF"/>
        </w:rPr>
        <w:t>Describe what physical and/or cyber resources and facilities (including third party resources) will be used to store and preserve the data after the grant ends.</w:t>
      </w:r>
    </w:p>
    <w:p w14:paraId="4768B6AC" w14:textId="77777777" w:rsidR="00101267" w:rsidRPr="00E07A8C" w:rsidRDefault="00101267">
      <w:pPr>
        <w:rPr>
          <w:rFonts w:ascii="Times New Roman" w:hAnsi="Times New Roman" w:cs="Times New Roman"/>
          <w:b/>
        </w:rPr>
      </w:pPr>
    </w:p>
    <w:p w14:paraId="2A7309FB" w14:textId="1A52B13C" w:rsidR="00E07A8C" w:rsidRPr="00E07A8C" w:rsidRDefault="00E07A8C">
      <w:pPr>
        <w:rPr>
          <w:rFonts w:ascii="Times New Roman" w:hAnsi="Times New Roman" w:cs="Times New Roman"/>
          <w:b/>
        </w:rPr>
      </w:pPr>
      <w:r w:rsidRPr="00E07A8C">
        <w:rPr>
          <w:rFonts w:ascii="Times New Roman" w:hAnsi="Times New Roman" w:cs="Times New Roman"/>
          <w:b/>
        </w:rPr>
        <w:t>Guidance:</w:t>
      </w:r>
    </w:p>
    <w:p w14:paraId="74790B54" w14:textId="77777777" w:rsidR="00E07A8C" w:rsidRPr="00E07A8C" w:rsidRDefault="00E07A8C" w:rsidP="00E07A8C">
      <w:pPr>
        <w:shd w:val="clear" w:color="auto" w:fill="FFFFFF"/>
        <w:spacing w:after="75"/>
        <w:rPr>
          <w:rFonts w:ascii="Times New Roman" w:eastAsia="Times New Roman" w:hAnsi="Times New Roman" w:cs="Times New Roman"/>
          <w:shd w:val="clear" w:color="auto" w:fill="FFFFFF"/>
        </w:rPr>
      </w:pPr>
    </w:p>
    <w:p w14:paraId="4C5DF053" w14:textId="71661679" w:rsidR="00101267" w:rsidRPr="00E07A8C" w:rsidRDefault="00E07A8C" w:rsidP="00E07A8C">
      <w:pPr>
        <w:shd w:val="clear" w:color="auto" w:fill="FFFFFF"/>
        <w:spacing w:after="75"/>
        <w:rPr>
          <w:rFonts w:ascii="Times New Roman" w:eastAsia="Times New Roman" w:hAnsi="Times New Roman" w:cs="Times New Roman"/>
        </w:rPr>
      </w:pPr>
      <w:r w:rsidRPr="00E07A8C">
        <w:rPr>
          <w:rFonts w:ascii="Times New Roman" w:hAnsi="Times New Roman" w:cs="Times New Roman"/>
        </w:rPr>
        <w:t>DMPs should reflect relevant standards and community best practices for data and metadata, and make use of community accepted repositories whenever practicable.</w:t>
      </w:r>
    </w:p>
    <w:p w14:paraId="4AD97951" w14:textId="77777777" w:rsidR="00101267" w:rsidRPr="00E07A8C" w:rsidRDefault="00101267">
      <w:pPr>
        <w:rPr>
          <w:rFonts w:ascii="Times New Roman" w:hAnsi="Times New Roman" w:cs="Times New Roman"/>
        </w:rPr>
      </w:pPr>
    </w:p>
    <w:p w14:paraId="140FF81D" w14:textId="77777777" w:rsidR="00101267" w:rsidRPr="00E07A8C" w:rsidRDefault="00101267">
      <w:pPr>
        <w:rPr>
          <w:rFonts w:ascii="Times New Roman" w:hAnsi="Times New Roman" w:cs="Times New Roman"/>
        </w:rPr>
      </w:pPr>
    </w:p>
    <w:p w14:paraId="43AE224A" w14:textId="33DFE7A4" w:rsidR="00101267" w:rsidRPr="00E07A8C" w:rsidRDefault="00E07A8C">
      <w:pPr>
        <w:rPr>
          <w:rFonts w:ascii="Times New Roman" w:hAnsi="Times New Roman" w:cs="Times New Roman"/>
          <w:b/>
        </w:rPr>
      </w:pPr>
      <w:r w:rsidRPr="00E07A8C">
        <w:rPr>
          <w:rFonts w:ascii="Times New Roman" w:hAnsi="Times New Roman" w:cs="Times New Roman"/>
          <w:b/>
        </w:rPr>
        <w:t>Sharing and Preservation</w:t>
      </w:r>
    </w:p>
    <w:p w14:paraId="0F0E86BF" w14:textId="2FC640BE" w:rsidR="00101267" w:rsidRPr="00E07A8C" w:rsidRDefault="00E07A8C" w:rsidP="00101267">
      <w:pPr>
        <w:rPr>
          <w:rFonts w:ascii="Times New Roman" w:eastAsia="Times New Roman" w:hAnsi="Times New Roman" w:cs="Times New Roman"/>
          <w:shd w:val="clear" w:color="auto" w:fill="FFFFFF"/>
        </w:rPr>
      </w:pPr>
      <w:proofErr w:type="gramStart"/>
      <w:r w:rsidRPr="00E07A8C">
        <w:rPr>
          <w:rFonts w:ascii="Times New Roman" w:hAnsi="Times New Roman" w:cs="Times New Roman"/>
        </w:rPr>
        <w:t>A description of the plans for data sharing and preservation.</w:t>
      </w:r>
      <w:proofErr w:type="gramEnd"/>
    </w:p>
    <w:p w14:paraId="587C51C7" w14:textId="77777777" w:rsidR="00E07A8C" w:rsidRPr="00E07A8C" w:rsidRDefault="00E07A8C" w:rsidP="00E07A8C">
      <w:pPr>
        <w:widowControl w:val="0"/>
        <w:autoSpaceDE w:val="0"/>
        <w:autoSpaceDN w:val="0"/>
        <w:adjustRightInd w:val="0"/>
        <w:rPr>
          <w:rFonts w:ascii="Times New Roman" w:hAnsi="Times New Roman" w:cs="Times New Roman"/>
        </w:rPr>
      </w:pPr>
    </w:p>
    <w:p w14:paraId="62B47A98" w14:textId="04E015CC" w:rsidR="00E07A8C" w:rsidRPr="00E07A8C" w:rsidRDefault="00E07A8C" w:rsidP="00E07A8C">
      <w:pPr>
        <w:widowControl w:val="0"/>
        <w:autoSpaceDE w:val="0"/>
        <w:autoSpaceDN w:val="0"/>
        <w:adjustRightInd w:val="0"/>
        <w:rPr>
          <w:rFonts w:ascii="Times New Roman" w:hAnsi="Times New Roman" w:cs="Times New Roman"/>
          <w:b/>
        </w:rPr>
      </w:pPr>
      <w:r w:rsidRPr="00E07A8C">
        <w:rPr>
          <w:rFonts w:ascii="Times New Roman" w:hAnsi="Times New Roman" w:cs="Times New Roman"/>
          <w:b/>
        </w:rPr>
        <w:t>Guidance:</w:t>
      </w:r>
    </w:p>
    <w:p w14:paraId="40CFF468" w14:textId="77777777" w:rsidR="00E07A8C" w:rsidRPr="00E07A8C" w:rsidRDefault="00E07A8C" w:rsidP="00E07A8C">
      <w:pPr>
        <w:widowControl w:val="0"/>
        <w:autoSpaceDE w:val="0"/>
        <w:autoSpaceDN w:val="0"/>
        <w:adjustRightInd w:val="0"/>
        <w:rPr>
          <w:rFonts w:ascii="Times New Roman" w:hAnsi="Times New Roman" w:cs="Times New Roman"/>
        </w:rPr>
      </w:pPr>
    </w:p>
    <w:p w14:paraId="70C1ABA3"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
        </w:rPr>
        <w:t>*Requirement #2: DMPs should provide a plan for making all research data displayed in publications resulting from the proposed research open</w:t>
      </w:r>
      <w:r w:rsidRPr="00E07A8C">
        <w:rPr>
          <w:rFonts w:ascii="Times New Roman" w:hAnsi="Times New Roman" w:cs="Times New Roman"/>
        </w:rPr>
        <w:t xml:space="preserve">,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above. This requirement could be met by including the data as supplementary information to the published article, or through other means. The published article should indicate how these data </w:t>
      </w:r>
      <w:proofErr w:type="gramStart"/>
      <w:r w:rsidRPr="00E07A8C">
        <w:rPr>
          <w:rFonts w:ascii="Times New Roman" w:hAnsi="Times New Roman" w:cs="Times New Roman"/>
        </w:rPr>
        <w:t>can</w:t>
      </w:r>
      <w:proofErr w:type="gramEnd"/>
      <w:r w:rsidRPr="00E07A8C">
        <w:rPr>
          <w:rFonts w:ascii="Times New Roman" w:hAnsi="Times New Roman" w:cs="Times New Roman"/>
        </w:rPr>
        <w:t xml:space="preserve"> be accessed.</w:t>
      </w:r>
    </w:p>
    <w:p w14:paraId="50E27D48"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*Requirement #3: 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Office of Science User Facilities, researchers should consult the published description of data management resources and practices at that facility and reference it in the DMP.</w:t>
      </w:r>
    </w:p>
    <w:p w14:paraId="340B6B43" w14:textId="77777777" w:rsidR="00E07A8C" w:rsidRPr="00E07A8C" w:rsidRDefault="00E07A8C" w:rsidP="00E07A8C">
      <w:pPr>
        <w:widowControl w:val="0"/>
        <w:autoSpaceDE w:val="0"/>
        <w:autoSpaceDN w:val="0"/>
        <w:adjustRightInd w:val="0"/>
        <w:rPr>
          <w:rFonts w:ascii="Times New Roman" w:hAnsi="Times New Roman" w:cs="Times New Roman"/>
        </w:rPr>
      </w:pPr>
    </w:p>
    <w:p w14:paraId="1BED10BF"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 xml:space="preserve">View information about the </w:t>
      </w:r>
      <w:hyperlink r:id="rId9" w:history="1">
        <w:r w:rsidRPr="00E07A8C">
          <w:rPr>
            <w:rFonts w:ascii="Times New Roman" w:hAnsi="Times New Roman" w:cs="Times New Roman"/>
            <w:b/>
            <w:bCs/>
          </w:rPr>
          <w:t>data management resources</w:t>
        </w:r>
      </w:hyperlink>
      <w:r w:rsidRPr="00E07A8C">
        <w:rPr>
          <w:rFonts w:ascii="Times New Roman" w:hAnsi="Times New Roman" w:cs="Times New Roman"/>
        </w:rPr>
        <w:t xml:space="preserve"> available at the Office of Science User Facilities.</w:t>
      </w:r>
    </w:p>
    <w:p w14:paraId="7BDBA30F" w14:textId="77777777" w:rsidR="00E07A8C" w:rsidRPr="00E07A8C" w:rsidRDefault="00E07A8C" w:rsidP="00E07A8C">
      <w:pPr>
        <w:widowControl w:val="0"/>
        <w:autoSpaceDE w:val="0"/>
        <w:autoSpaceDN w:val="0"/>
        <w:adjustRightInd w:val="0"/>
        <w:rPr>
          <w:rFonts w:ascii="Times New Roman" w:hAnsi="Times New Roman" w:cs="Times New Roman"/>
        </w:rPr>
      </w:pPr>
    </w:p>
    <w:p w14:paraId="70A81DD7"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The section on sharing and preservation should include, when appropriate:</w:t>
      </w:r>
    </w:p>
    <w:p w14:paraId="7C8DB29E" w14:textId="74805F79"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the</w:t>
      </w:r>
      <w:proofErr w:type="gramEnd"/>
      <w:r w:rsidRPr="00E07A8C">
        <w:rPr>
          <w:rFonts w:ascii="Times New Roman" w:hAnsi="Times New Roman" w:cs="Times New Roman"/>
        </w:rPr>
        <w:t xml:space="preserve"> anticipated means for sharing and the rationale for any restrictions on who may access the data and under what conditions;</w:t>
      </w:r>
    </w:p>
    <w:p w14:paraId="630A5ECB" w14:textId="7D20F5BD"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a</w:t>
      </w:r>
      <w:proofErr w:type="gramEnd"/>
      <w:r w:rsidRPr="00E07A8C">
        <w:rPr>
          <w:rFonts w:ascii="Times New Roman" w:hAnsi="Times New Roman" w:cs="Times New Roman"/>
        </w:rPr>
        <w:t xml:space="preserve"> timeline for sharing and preservation that addresses both the minimum length of time the data will be available and any anticipated delay to data access after research findings are published;</w:t>
      </w:r>
    </w:p>
    <w:p w14:paraId="1FE37447" w14:textId="679C9585"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any</w:t>
      </w:r>
      <w:proofErr w:type="gramEnd"/>
      <w:r w:rsidRPr="00E07A8C">
        <w:rPr>
          <w:rFonts w:ascii="Times New Roman" w:hAnsi="Times New Roman" w:cs="Times New Roman"/>
        </w:rPr>
        <w:t xml:space="preserve">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14:paraId="73F09C29" w14:textId="44E3861B"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any</w:t>
      </w:r>
      <w:proofErr w:type="gramEnd"/>
      <w:r w:rsidRPr="00E07A8C">
        <w:rPr>
          <w:rFonts w:ascii="Times New Roman" w:hAnsi="Times New Roman" w:cs="Times New Roman"/>
        </w:rPr>
        <w:t xml:space="preserve">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14:paraId="70A3BEF6" w14:textId="38E1AE2B"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cost</w:t>
      </w:r>
      <w:proofErr w:type="gramEnd"/>
      <w:r w:rsidRPr="00E07A8C">
        <w:rPr>
          <w:rFonts w:ascii="Times New Roman" w:hAnsi="Times New Roman" w:cs="Times New Roman"/>
        </w:rPr>
        <w:t>/benefit considerations to support whether/where the data will be preserved after direct project funding ends and any plans for the transfer of responsibilities for sharing and preservation;</w:t>
      </w:r>
    </w:p>
    <w:p w14:paraId="54E1DD20" w14:textId="1ED3A806"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roofErr w:type="gramStart"/>
      <w:r w:rsidRPr="00E07A8C">
        <w:rPr>
          <w:rFonts w:ascii="Times New Roman" w:hAnsi="Times New Roman" w:cs="Times New Roman"/>
        </w:rPr>
        <w:t>whether</w:t>
      </w:r>
      <w:proofErr w:type="gramEnd"/>
      <w:r w:rsidRPr="00E07A8C">
        <w:rPr>
          <w:rFonts w:ascii="Times New Roman" w:hAnsi="Times New Roman" w:cs="Times New Roman"/>
        </w:rPr>
        <w:t>, when, or under what conditions the management responsibility for the research data will be transferred to a third party (e.g. institutional, or community repository);</w:t>
      </w:r>
    </w:p>
    <w:p w14:paraId="7BAE6FD6" w14:textId="46E6C9AC" w:rsidR="00101267" w:rsidRPr="00E07A8C" w:rsidRDefault="00E07A8C" w:rsidP="00E07A8C">
      <w:pPr>
        <w:rPr>
          <w:rFonts w:ascii="Times New Roman" w:eastAsia="Times New Roman" w:hAnsi="Times New Roman" w:cs="Times New Roman"/>
        </w:rPr>
      </w:pPr>
      <w:proofErr w:type="gramStart"/>
      <w:r w:rsidRPr="00E07A8C">
        <w:rPr>
          <w:rFonts w:ascii="Times New Roman" w:hAnsi="Times New Roman" w:cs="Times New Roman"/>
        </w:rPr>
        <w:t>any</w:t>
      </w:r>
      <w:proofErr w:type="gramEnd"/>
      <w:r w:rsidRPr="00E07A8C">
        <w:rPr>
          <w:rFonts w:ascii="Times New Roman" w:hAnsi="Times New Roman" w:cs="Times New Roman"/>
        </w:rPr>
        <w:t xml:space="preserve"> other future decision points regarding the management of the research data including plans to reevaluate the costs and benefits of data sharing and preservation.</w:t>
      </w:r>
    </w:p>
    <w:p w14:paraId="03D2CD5E" w14:textId="77777777" w:rsidR="00E07A8C" w:rsidRPr="00E07A8C" w:rsidRDefault="00E07A8C" w:rsidP="00101267">
      <w:pPr>
        <w:rPr>
          <w:rFonts w:ascii="Times New Roman" w:eastAsia="Times New Roman" w:hAnsi="Times New Roman" w:cs="Times New Roman"/>
          <w:b/>
        </w:rPr>
      </w:pPr>
    </w:p>
    <w:p w14:paraId="6E0552F6" w14:textId="01109721" w:rsidR="00101267" w:rsidRPr="00E07A8C" w:rsidRDefault="00E07A8C" w:rsidP="00101267">
      <w:pPr>
        <w:rPr>
          <w:rFonts w:ascii="Times New Roman" w:eastAsia="Times New Roman" w:hAnsi="Times New Roman" w:cs="Times New Roman"/>
          <w:b/>
        </w:rPr>
      </w:pPr>
      <w:r w:rsidRPr="00E07A8C">
        <w:rPr>
          <w:rFonts w:ascii="Times New Roman" w:eastAsia="Times New Roman" w:hAnsi="Times New Roman" w:cs="Times New Roman"/>
          <w:b/>
        </w:rPr>
        <w:t>Protection</w:t>
      </w:r>
    </w:p>
    <w:p w14:paraId="08E32132" w14:textId="74828F26" w:rsidR="00101267" w:rsidRPr="00E07A8C" w:rsidRDefault="00E07A8C" w:rsidP="00101267">
      <w:pPr>
        <w:rPr>
          <w:rFonts w:ascii="Times New Roman" w:hAnsi="Times New Roman" w:cs="Times New Roman"/>
        </w:rPr>
      </w:pPr>
      <w:r w:rsidRPr="00E07A8C">
        <w:rPr>
          <w:rFonts w:ascii="Times New Roman" w:hAnsi="Times New Roman" w:cs="Times New Roman"/>
        </w:rPr>
        <w:t>A statement of plans, where appropriate and necessary,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w:t>
      </w:r>
    </w:p>
    <w:p w14:paraId="23B0E8AF" w14:textId="77777777" w:rsidR="00E07A8C" w:rsidRPr="00E07A8C" w:rsidRDefault="00E07A8C" w:rsidP="00101267">
      <w:pPr>
        <w:rPr>
          <w:rFonts w:ascii="Times New Roman" w:hAnsi="Times New Roman" w:cs="Times New Roman"/>
        </w:rPr>
      </w:pPr>
    </w:p>
    <w:p w14:paraId="54DB568B" w14:textId="7D93EB95" w:rsidR="00E07A8C" w:rsidRPr="00E07A8C" w:rsidRDefault="00E07A8C" w:rsidP="00101267">
      <w:pPr>
        <w:rPr>
          <w:rFonts w:ascii="Times New Roman" w:hAnsi="Times New Roman" w:cs="Times New Roman"/>
          <w:b/>
        </w:rPr>
      </w:pPr>
      <w:r w:rsidRPr="00E07A8C">
        <w:rPr>
          <w:rFonts w:ascii="Times New Roman" w:hAnsi="Times New Roman" w:cs="Times New Roman"/>
          <w:b/>
        </w:rPr>
        <w:t>Guidance:</w:t>
      </w:r>
    </w:p>
    <w:p w14:paraId="42D5636B" w14:textId="77777777" w:rsidR="00E07A8C" w:rsidRPr="00E07A8C" w:rsidRDefault="00E07A8C" w:rsidP="00101267">
      <w:pPr>
        <w:rPr>
          <w:rFonts w:ascii="Times New Roman" w:hAnsi="Times New Roman" w:cs="Times New Roman"/>
        </w:rPr>
      </w:pPr>
    </w:p>
    <w:p w14:paraId="5F69F0F7"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
        </w:rPr>
        <w:t>*Requirement #4: DMPs must protect confidentiality, personal privacy, Personally Identifiable Information, and U.S. national, homeland, and economic security</w:t>
      </w:r>
      <w:r w:rsidRPr="00E07A8C">
        <w:rPr>
          <w:rFonts w:ascii="Times New Roman" w:hAnsi="Times New Roman" w:cs="Times New Roman"/>
        </w:rPr>
        <w:t>; recognize proprietary interests, business confidential information, and intellectual property rights; avoid significant negative impact on innovation, and U.S. competitiveness; and otherwise be consistent with all applicable laws, regulations, and DOE orders and policies. There is no requirement to share proprietary data.</w:t>
      </w:r>
    </w:p>
    <w:p w14:paraId="7E4E14B0"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Personally Identifiable Information</w:t>
      </w:r>
    </w:p>
    <w:p w14:paraId="0F53C9C1" w14:textId="147C966E" w:rsidR="00E07A8C" w:rsidRPr="00E07A8C" w:rsidRDefault="00E07A8C" w:rsidP="00E07A8C">
      <w:pPr>
        <w:rPr>
          <w:rFonts w:ascii="Times New Roman" w:eastAsia="Times New Roman" w:hAnsi="Times New Roman" w:cs="Times New Roman"/>
          <w:b/>
        </w:rPr>
      </w:pPr>
      <w:r w:rsidRPr="00E07A8C">
        <w:rPr>
          <w:rFonts w:ascii="Times New Roman" w:hAnsi="Times New Roman" w:cs="Times New Roman"/>
        </w:rPr>
        <w:t xml:space="preserve">For proposals with Human Subjects Research (HSR), including research involving Personally Identifiable Information (PII), an appropriate research protocol will need to be approved by the appropriate DOE Institutional Review Board (IRB) or an external IRB with an approved federal wide assurance. Follow the instructions of the research solicitation to determine whether or not the data management aspects of this protocol should be included in the DMP. At a minimum, the DMP should acknowledge the type of HSR and/or PII involved and give a projected timeline for IRB approval. Information regarding DOE requirements for HSR and research involving PII, including how to obtain IRB approval, can be found at this link: </w:t>
      </w:r>
      <w:hyperlink r:id="rId10" w:history="1">
        <w:r w:rsidRPr="00E07A8C">
          <w:rPr>
            <w:rFonts w:ascii="Times New Roman" w:hAnsi="Times New Roman" w:cs="Times New Roman"/>
            <w:b/>
            <w:bCs/>
          </w:rPr>
          <w:t>DOE Human Subjects FAQ</w:t>
        </w:r>
        <w:r w:rsidRPr="00E07A8C">
          <w:rPr>
            <w:rFonts w:ascii="Times New Roman" w:hAnsi="Times New Roman" w:cs="Times New Roman"/>
          </w:rPr>
          <w:t xml:space="preserve"> </w:t>
        </w:r>
      </w:hyperlink>
      <w:r w:rsidRPr="00E07A8C">
        <w:rPr>
          <w:rFonts w:ascii="Times New Roman" w:hAnsi="Times New Roman" w:cs="Times New Roman"/>
        </w:rPr>
        <w:t>.</w:t>
      </w:r>
    </w:p>
    <w:p w14:paraId="0C7D3D1B" w14:textId="77777777" w:rsidR="00101267" w:rsidRPr="00E07A8C" w:rsidRDefault="00101267" w:rsidP="00101267">
      <w:pPr>
        <w:rPr>
          <w:rFonts w:ascii="Times New Roman" w:eastAsia="Times New Roman" w:hAnsi="Times New Roman" w:cs="Times New Roman"/>
          <w:b/>
        </w:rPr>
      </w:pPr>
    </w:p>
    <w:p w14:paraId="3B9DE24A" w14:textId="39A6D790" w:rsidR="00101267" w:rsidRPr="00E07A8C" w:rsidRDefault="00E07A8C" w:rsidP="00101267">
      <w:pPr>
        <w:rPr>
          <w:rFonts w:ascii="Times New Roman" w:eastAsia="Times New Roman" w:hAnsi="Times New Roman" w:cs="Times New Roman"/>
          <w:b/>
        </w:rPr>
      </w:pPr>
      <w:r w:rsidRPr="00E07A8C">
        <w:rPr>
          <w:rFonts w:ascii="Times New Roman" w:eastAsia="Times New Roman" w:hAnsi="Times New Roman" w:cs="Times New Roman"/>
          <w:b/>
        </w:rPr>
        <w:t>Rationale</w:t>
      </w:r>
    </w:p>
    <w:p w14:paraId="3AF73B33" w14:textId="50A88674" w:rsidR="00E07A8C" w:rsidRPr="00E07A8C" w:rsidRDefault="00E07A8C" w:rsidP="00101267">
      <w:pPr>
        <w:rPr>
          <w:rFonts w:ascii="Times New Roman" w:eastAsia="Times New Roman" w:hAnsi="Times New Roman" w:cs="Times New Roman"/>
          <w:b/>
        </w:rPr>
      </w:pPr>
      <w:proofErr w:type="gramStart"/>
      <w:r w:rsidRPr="00E07A8C">
        <w:rPr>
          <w:rFonts w:ascii="Times New Roman" w:hAnsi="Times New Roman" w:cs="Times New Roman"/>
        </w:rPr>
        <w:t>A discussion of the rationale or justification for the proposed data management plan including, for example, the potential impact of the data within the immediate field and in other fields, and any broader societal impact.</w:t>
      </w:r>
      <w:proofErr w:type="gramEnd"/>
    </w:p>
    <w:p w14:paraId="0E310B4A" w14:textId="77777777" w:rsidR="00101267" w:rsidRPr="00E07A8C" w:rsidRDefault="00101267">
      <w:pPr>
        <w:rPr>
          <w:rFonts w:ascii="Times New Roman" w:eastAsia="Times New Roman" w:hAnsi="Times New Roman" w:cs="Times New Roman"/>
          <w:shd w:val="clear" w:color="auto" w:fill="FFFFFF"/>
        </w:rPr>
      </w:pPr>
    </w:p>
    <w:p w14:paraId="2EC1B235" w14:textId="0C9AE741" w:rsidR="00E07A8C" w:rsidRPr="00E07A8C" w:rsidRDefault="00E07A8C">
      <w:pPr>
        <w:rPr>
          <w:rFonts w:ascii="Times New Roman" w:eastAsia="Times New Roman" w:hAnsi="Times New Roman" w:cs="Times New Roman"/>
          <w:b/>
          <w:shd w:val="clear" w:color="auto" w:fill="FFFFFF"/>
        </w:rPr>
      </w:pPr>
      <w:r w:rsidRPr="00E07A8C">
        <w:rPr>
          <w:rFonts w:ascii="Times New Roman" w:eastAsia="Times New Roman" w:hAnsi="Times New Roman" w:cs="Times New Roman"/>
          <w:b/>
          <w:shd w:val="clear" w:color="auto" w:fill="FFFFFF"/>
        </w:rPr>
        <w:t>Guidance:</w:t>
      </w:r>
    </w:p>
    <w:p w14:paraId="57DE777D" w14:textId="77777777" w:rsidR="00E07A8C" w:rsidRPr="00E07A8C" w:rsidRDefault="00E07A8C">
      <w:pPr>
        <w:rPr>
          <w:rFonts w:ascii="Times New Roman" w:eastAsia="Times New Roman" w:hAnsi="Times New Roman" w:cs="Times New Roman"/>
          <w:shd w:val="clear" w:color="auto" w:fill="FFFFFF"/>
        </w:rPr>
      </w:pPr>
    </w:p>
    <w:p w14:paraId="4502FCBE" w14:textId="65524B8E"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
        </w:rPr>
        <w:t>*Req</w:t>
      </w:r>
      <w:r w:rsidRPr="00E07A8C">
        <w:rPr>
          <w:rFonts w:ascii="Times New Roman" w:hAnsi="Times New Roman" w:cs="Times New Roman"/>
          <w:b/>
        </w:rPr>
        <w:t>ui</w:t>
      </w:r>
      <w:r w:rsidRPr="00E07A8C">
        <w:rPr>
          <w:rFonts w:ascii="Times New Roman" w:hAnsi="Times New Roman" w:cs="Times New Roman"/>
          <w:b/>
        </w:rPr>
        <w:t>rement #1: DMPs should describe whether and how data generated in the course of the proposed research will be shared and preserved.</w:t>
      </w:r>
      <w:r w:rsidRPr="00E07A8C">
        <w:rPr>
          <w:rFonts w:ascii="Times New Roman" w:hAnsi="Times New Roman" w:cs="Times New Roman"/>
        </w:rPr>
        <w:t xml:space="preserve"> If the plan is not to share and/or preserve certain data, then the plan must explain the basis of the decision (for example, cost/benefit considerations, other parameters of feasibility, scientific appropriateness, or limitations discussed in the Protection section). At a minimum, DMPs must describe how data sharing and preservation will enable validation of results, or how results could be validated if data are not shared or preserved.</w:t>
      </w:r>
    </w:p>
    <w:p w14:paraId="1EA6E023"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Principles related to the management of digital research data:</w:t>
      </w:r>
    </w:p>
    <w:p w14:paraId="02F173C3" w14:textId="104B5284"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Effective data management has the potential to increase the pace of scientific discovery and promote more efficient and effective use of government funding and resources. Data management planning should be an integral part of research planning.</w:t>
      </w:r>
    </w:p>
    <w:p w14:paraId="03F2B98A" w14:textId="0CB3620D"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Sharing and preserving data are central to protecting the integrity of science by facilitating validation of results and to advancing science by broadening the value of research data to disciplines other than the originating one and to society at large. To the greatest extent and with the fewest constraints possible, and consistent with the requirements and other principles of this Statement, data sharing should make digital research data available to and useful for the scientific community, industry, and the public.</w:t>
      </w:r>
    </w:p>
    <w:p w14:paraId="2C9C236F" w14:textId="24B519C0" w:rsidR="00E07A8C" w:rsidRPr="00E07A8C" w:rsidRDefault="00E07A8C" w:rsidP="00E07A8C">
      <w:pPr>
        <w:pStyle w:val="ListParagraph"/>
        <w:rPr>
          <w:rFonts w:ascii="Times New Roman" w:hAnsi="Times New Roman" w:cs="Times New Roman"/>
        </w:rPr>
      </w:pPr>
      <w:r w:rsidRPr="00E07A8C">
        <w:rPr>
          <w:rFonts w:ascii="Times New Roman" w:hAnsi="Times New Roman" w:cs="Times New Roman"/>
        </w:rPr>
        <w:t>N</w:t>
      </w:r>
      <w:r w:rsidRPr="00E07A8C">
        <w:rPr>
          <w:rFonts w:ascii="Times New Roman" w:hAnsi="Times New Roman" w:cs="Times New Roman"/>
        </w:rPr>
        <w:t>ot all data need to be shared or preserved. The costs and benefits of doing so should be considered in data management planning.</w:t>
      </w:r>
    </w:p>
    <w:p w14:paraId="32F52156" w14:textId="77777777" w:rsidR="00E07A8C" w:rsidRPr="00E07A8C" w:rsidRDefault="00E07A8C" w:rsidP="00E07A8C">
      <w:pPr>
        <w:rPr>
          <w:rFonts w:ascii="Times New Roman" w:hAnsi="Times New Roman" w:cs="Times New Roman"/>
          <w:b/>
        </w:rPr>
      </w:pPr>
    </w:p>
    <w:p w14:paraId="4EBBA5B5" w14:textId="5C20C243" w:rsidR="00E07A8C" w:rsidRPr="00E07A8C" w:rsidRDefault="00E07A8C" w:rsidP="00E07A8C">
      <w:pPr>
        <w:rPr>
          <w:rFonts w:ascii="Times New Roman" w:hAnsi="Times New Roman" w:cs="Times New Roman"/>
          <w:b/>
        </w:rPr>
      </w:pPr>
      <w:r w:rsidRPr="00E07A8C">
        <w:rPr>
          <w:rFonts w:ascii="Times New Roman" w:hAnsi="Times New Roman" w:cs="Times New Roman"/>
          <w:b/>
        </w:rPr>
        <w:t>Software and Codes</w:t>
      </w:r>
    </w:p>
    <w:p w14:paraId="0FD0E653" w14:textId="6FC96272" w:rsidR="00E07A8C" w:rsidRPr="00E07A8C" w:rsidRDefault="00E07A8C" w:rsidP="00E07A8C">
      <w:pPr>
        <w:rPr>
          <w:rFonts w:ascii="Times New Roman" w:hAnsi="Times New Roman" w:cs="Times New Roman"/>
        </w:rPr>
      </w:pPr>
      <w:r w:rsidRPr="00E07A8C">
        <w:rPr>
          <w:rFonts w:ascii="Times New Roman" w:hAnsi="Times New Roman" w:cs="Times New Roman"/>
        </w:rPr>
        <w:t>Both the Advanced Scientific Computing Research and Fusion Energy Sciences program areas address software and codes. Program specifics are listed below.</w:t>
      </w:r>
    </w:p>
    <w:p w14:paraId="7D7708D5" w14:textId="77777777" w:rsidR="00E07A8C" w:rsidRPr="00E07A8C" w:rsidRDefault="00E07A8C" w:rsidP="00E07A8C">
      <w:pPr>
        <w:rPr>
          <w:rFonts w:ascii="Times New Roman" w:hAnsi="Times New Roman" w:cs="Times New Roman"/>
        </w:rPr>
      </w:pPr>
    </w:p>
    <w:p w14:paraId="3523FDE5"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Cs/>
        </w:rPr>
        <w:t>Digital Research Data</w:t>
      </w:r>
      <w:r w:rsidRPr="00E07A8C">
        <w:rPr>
          <w:rFonts w:ascii="Times New Roman" w:hAnsi="Times New Roman" w:cs="Times New Roman"/>
        </w:rPr>
        <w:t xml:space="preserve"> The term </w:t>
      </w:r>
      <w:r w:rsidRPr="00E07A8C">
        <w:rPr>
          <w:rFonts w:ascii="Times New Roman" w:hAnsi="Times New Roman" w:cs="Times New Roman"/>
          <w:bCs/>
        </w:rPr>
        <w:t>digital data</w:t>
      </w:r>
      <w:r w:rsidRPr="00E07A8C">
        <w:rPr>
          <w:rFonts w:ascii="Times New Roman" w:hAnsi="Times New Roman" w:cs="Times New Roman"/>
        </w:rP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hyperlink r:id="rId11" w:history="1">
        <w:r w:rsidRPr="00E07A8C">
          <w:rPr>
            <w:rFonts w:ascii="Times New Roman" w:hAnsi="Times New Roman" w:cs="Times New Roman"/>
          </w:rPr>
          <w:t xml:space="preserve"> </w:t>
        </w:r>
        <w:r w:rsidRPr="00E07A8C">
          <w:rPr>
            <w:rFonts w:ascii="Times New Roman" w:hAnsi="Times New Roman" w:cs="Times New Roman"/>
            <w:bCs/>
          </w:rPr>
          <w:t>See full definition</w:t>
        </w:r>
      </w:hyperlink>
    </w:p>
    <w:p w14:paraId="40CFFB74"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Cs/>
        </w:rPr>
        <w:t>Advanced Scientific Computing Research</w:t>
      </w:r>
      <w:r w:rsidRPr="00E07A8C">
        <w:rPr>
          <w:rFonts w:ascii="Times New Roman" w:hAnsi="Times New Roman" w:cs="Times New Roman"/>
        </w:rPr>
        <w:t> ASCR considers software to be a data artifact that is covered by the Office of Science Statement on Digital Data Management. Research funded by ASCR may produce several different types of software (e.g., those that encode a mathematical algorithm, implement a specific tool or service, become part of a base Operating System). Other funded research may result in the creation or consumption of data that could be used to analyze application or system behavior. Software and data created by funded research must be released with sufficient descriptions to facilitate the validation of research results.</w:t>
      </w:r>
    </w:p>
    <w:p w14:paraId="05EE7300"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*Requirements - The DMP must briefly discuss the applicable issues listed below:</w:t>
      </w:r>
    </w:p>
    <w:p w14:paraId="27BE8305" w14:textId="21297B1A"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The Open Source License to be used, if applicable;</w:t>
      </w:r>
    </w:p>
    <w:p w14:paraId="52B51D40" w14:textId="4F64593B"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If executable versions of the software will also be released, and if so what format will be used;</w:t>
      </w:r>
    </w:p>
    <w:p w14:paraId="092FF034" w14:textId="57BFFC88"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How software can be found and accessed and the length of time the software will be publicly available;</w:t>
      </w:r>
    </w:p>
    <w:p w14:paraId="0F1EA71A" w14:textId="7B47CDE9" w:rsidR="00E07A8C" w:rsidRPr="00E07A8C" w:rsidRDefault="00E07A8C" w:rsidP="00E07A8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How any proprietary 3rd party software or libraries are used in the creation of this software;</w:t>
      </w:r>
    </w:p>
    <w:p w14:paraId="25FD4A5E" w14:textId="77777777" w:rsidR="00E07A8C" w:rsidRPr="00E07A8C" w:rsidRDefault="00E07A8C" w:rsidP="00E07A8C">
      <w:pPr>
        <w:widowControl w:val="0"/>
        <w:autoSpaceDE w:val="0"/>
        <w:autoSpaceDN w:val="0"/>
        <w:adjustRightInd w:val="0"/>
        <w:rPr>
          <w:rFonts w:ascii="Times New Roman" w:hAnsi="Times New Roman" w:cs="Times New Roman"/>
        </w:rPr>
      </w:pPr>
    </w:p>
    <w:p w14:paraId="011ABB4A"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b/>
          <w:bCs/>
        </w:rPr>
        <w:t>Office of Fusion Energy Sciences</w:t>
      </w:r>
      <w:r w:rsidRPr="00E07A8C">
        <w:rPr>
          <w:rFonts w:ascii="Times New Roman" w:hAnsi="Times New Roman" w:cs="Times New Roman"/>
        </w:rPr>
        <w:t> The Office of Fusion Energy Sciences does not have any additional requirements, but they do provide additional guidance of software and codes.</w:t>
      </w:r>
    </w:p>
    <w:p w14:paraId="798FAFC4" w14:textId="77777777" w:rsidR="00E07A8C" w:rsidRPr="00E07A8C" w:rsidRDefault="00E07A8C" w:rsidP="00E07A8C">
      <w:pPr>
        <w:widowControl w:val="0"/>
        <w:autoSpaceDE w:val="0"/>
        <w:autoSpaceDN w:val="0"/>
        <w:adjustRightInd w:val="0"/>
        <w:rPr>
          <w:rFonts w:ascii="Times New Roman" w:hAnsi="Times New Roman" w:cs="Times New Roman"/>
        </w:rPr>
      </w:pPr>
      <w:r w:rsidRPr="00E07A8C">
        <w:rPr>
          <w:rFonts w:ascii="Times New Roman" w:hAnsi="Times New Roman" w:cs="Times New Roman"/>
        </w:rPr>
        <w:t>Data management plans for codes should address the elements outlined in the SC Statement. With respect to codes, FES specifically:</w:t>
      </w:r>
    </w:p>
    <w:p w14:paraId="1856E0A7" w14:textId="77777777" w:rsidR="00E07A8C" w:rsidRPr="00E07A8C" w:rsidRDefault="00E07A8C" w:rsidP="00E07A8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 Encourages that codes developed with FES funding and used to analyze experimental data and/or to perform simulations be made available to the broader community via Open Source licensing.</w:t>
      </w:r>
    </w:p>
    <w:p w14:paraId="57F51BA4" w14:textId="77777777" w:rsidR="00E07A8C" w:rsidRPr="00E07A8C" w:rsidRDefault="00E07A8C" w:rsidP="00E07A8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 Recognizes the right of the code developers to establish a reasonable exclusive use period for the developed software; in addition, recognizes that sharing may be limited to stable versions of the code(s) and not to the currently-under-development “research” versions of the code(s).</w:t>
      </w:r>
    </w:p>
    <w:p w14:paraId="71324C86" w14:textId="77777777" w:rsidR="00E07A8C" w:rsidRPr="00E07A8C" w:rsidRDefault="00E07A8C" w:rsidP="00E07A8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 xml:space="preserve">- Recognizes that there may be </w:t>
      </w:r>
      <w:proofErr w:type="gramStart"/>
      <w:r w:rsidRPr="00E07A8C">
        <w:rPr>
          <w:rFonts w:ascii="Times New Roman" w:hAnsi="Times New Roman" w:cs="Times New Roman"/>
        </w:rPr>
        <w:t>code sharing</w:t>
      </w:r>
      <w:proofErr w:type="gramEnd"/>
      <w:r w:rsidRPr="00E07A8C">
        <w:rPr>
          <w:rFonts w:ascii="Times New Roman" w:hAnsi="Times New Roman" w:cs="Times New Roman"/>
        </w:rPr>
        <w:t xml:space="preserve"> limitations driven by proprietary interests, export control issues, intellectual property rights, and issues affecting US competitiveness.</w:t>
      </w:r>
    </w:p>
    <w:p w14:paraId="31AEAABD" w14:textId="77777777" w:rsidR="00E07A8C" w:rsidRPr="00E07A8C" w:rsidRDefault="00E07A8C" w:rsidP="00E07A8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E07A8C">
        <w:rPr>
          <w:rFonts w:ascii="Times New Roman" w:hAnsi="Times New Roman" w:cs="Times New Roman"/>
        </w:rPr>
        <w:t>- Acknowledges that code sharing does not create obligations for the code developers to provide software support, unless there is a collaboration agreement between the parties.</w:t>
      </w:r>
    </w:p>
    <w:p w14:paraId="5A9ABDED" w14:textId="14D8EA75" w:rsidR="00E07A8C" w:rsidRPr="00E07A8C" w:rsidRDefault="00E07A8C" w:rsidP="00E07A8C">
      <w:pPr>
        <w:rPr>
          <w:rFonts w:ascii="Times New Roman" w:hAnsi="Times New Roman" w:cs="Times New Roman"/>
          <w:b/>
        </w:rPr>
      </w:pPr>
      <w:r w:rsidRPr="00E07A8C">
        <w:rPr>
          <w:rFonts w:ascii="Times New Roman" w:hAnsi="Times New Roman" w:cs="Times New Roman"/>
        </w:rPr>
        <w:t>- Understands that code sharing should respect existing user license agreements established by the code developers</w:t>
      </w:r>
    </w:p>
    <w:sectPr w:rsidR="00E07A8C" w:rsidRPr="00E07A8C"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722E98"/>
    <w:multiLevelType w:val="multilevel"/>
    <w:tmpl w:val="943A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12CE8"/>
    <w:multiLevelType w:val="multilevel"/>
    <w:tmpl w:val="0CA6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F3F38"/>
    <w:multiLevelType w:val="multilevel"/>
    <w:tmpl w:val="140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F51FF"/>
    <w:multiLevelType w:val="multilevel"/>
    <w:tmpl w:val="C1C6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E33B9"/>
    <w:multiLevelType w:val="multilevel"/>
    <w:tmpl w:val="E0328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576A1"/>
    <w:multiLevelType w:val="hybridMultilevel"/>
    <w:tmpl w:val="16701688"/>
    <w:lvl w:ilvl="0" w:tplc="ED602126">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67"/>
    <w:rsid w:val="00101267"/>
    <w:rsid w:val="0043763D"/>
    <w:rsid w:val="009B48E7"/>
    <w:rsid w:val="00D15507"/>
    <w:rsid w:val="00E07A8C"/>
    <w:rsid w:val="00E4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AE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267"/>
  </w:style>
  <w:style w:type="character" w:styleId="Emphasis">
    <w:name w:val="Emphasis"/>
    <w:basedOn w:val="DefaultParagraphFont"/>
    <w:uiPriority w:val="20"/>
    <w:qFormat/>
    <w:rsid w:val="00101267"/>
    <w:rPr>
      <w:i/>
      <w:iCs/>
    </w:rPr>
  </w:style>
  <w:style w:type="paragraph" w:customStyle="1" w:styleId="custtext">
    <w:name w:val="cust_text"/>
    <w:basedOn w:val="Normal"/>
    <w:rsid w:val="0010126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01267"/>
    <w:rPr>
      <w:b/>
      <w:bCs/>
    </w:rPr>
  </w:style>
  <w:style w:type="paragraph" w:styleId="ListParagraph">
    <w:name w:val="List Paragraph"/>
    <w:basedOn w:val="Normal"/>
    <w:uiPriority w:val="34"/>
    <w:qFormat/>
    <w:rsid w:val="00E07A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267"/>
  </w:style>
  <w:style w:type="character" w:styleId="Emphasis">
    <w:name w:val="Emphasis"/>
    <w:basedOn w:val="DefaultParagraphFont"/>
    <w:uiPriority w:val="20"/>
    <w:qFormat/>
    <w:rsid w:val="00101267"/>
    <w:rPr>
      <w:i/>
      <w:iCs/>
    </w:rPr>
  </w:style>
  <w:style w:type="paragraph" w:customStyle="1" w:styleId="custtext">
    <w:name w:val="cust_text"/>
    <w:basedOn w:val="Normal"/>
    <w:rsid w:val="0010126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01267"/>
    <w:rPr>
      <w:b/>
      <w:bCs/>
    </w:rPr>
  </w:style>
  <w:style w:type="paragraph" w:styleId="ListParagraph">
    <w:name w:val="List Paragraph"/>
    <w:basedOn w:val="Normal"/>
    <w:uiPriority w:val="34"/>
    <w:qFormat/>
    <w:rsid w:val="00E0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102">
      <w:bodyDiv w:val="1"/>
      <w:marLeft w:val="0"/>
      <w:marRight w:val="0"/>
      <w:marTop w:val="0"/>
      <w:marBottom w:val="0"/>
      <w:divBdr>
        <w:top w:val="none" w:sz="0" w:space="0" w:color="auto"/>
        <w:left w:val="none" w:sz="0" w:space="0" w:color="auto"/>
        <w:bottom w:val="none" w:sz="0" w:space="0" w:color="auto"/>
        <w:right w:val="none" w:sz="0" w:space="0" w:color="auto"/>
      </w:divBdr>
    </w:div>
    <w:div w:id="418796632">
      <w:bodyDiv w:val="1"/>
      <w:marLeft w:val="0"/>
      <w:marRight w:val="0"/>
      <w:marTop w:val="0"/>
      <w:marBottom w:val="0"/>
      <w:divBdr>
        <w:top w:val="none" w:sz="0" w:space="0" w:color="auto"/>
        <w:left w:val="none" w:sz="0" w:space="0" w:color="auto"/>
        <w:bottom w:val="none" w:sz="0" w:space="0" w:color="auto"/>
        <w:right w:val="none" w:sz="0" w:space="0" w:color="auto"/>
      </w:divBdr>
    </w:div>
    <w:div w:id="734205019">
      <w:bodyDiv w:val="1"/>
      <w:marLeft w:val="0"/>
      <w:marRight w:val="0"/>
      <w:marTop w:val="0"/>
      <w:marBottom w:val="0"/>
      <w:divBdr>
        <w:top w:val="none" w:sz="0" w:space="0" w:color="auto"/>
        <w:left w:val="none" w:sz="0" w:space="0" w:color="auto"/>
        <w:bottom w:val="none" w:sz="0" w:space="0" w:color="auto"/>
        <w:right w:val="none" w:sz="0" w:space="0" w:color="auto"/>
      </w:divBdr>
    </w:div>
    <w:div w:id="811869695">
      <w:bodyDiv w:val="1"/>
      <w:marLeft w:val="0"/>
      <w:marRight w:val="0"/>
      <w:marTop w:val="0"/>
      <w:marBottom w:val="0"/>
      <w:divBdr>
        <w:top w:val="none" w:sz="0" w:space="0" w:color="auto"/>
        <w:left w:val="none" w:sz="0" w:space="0" w:color="auto"/>
        <w:bottom w:val="none" w:sz="0" w:space="0" w:color="auto"/>
        <w:right w:val="none" w:sz="0" w:space="0" w:color="auto"/>
      </w:divBdr>
    </w:div>
    <w:div w:id="827282264">
      <w:bodyDiv w:val="1"/>
      <w:marLeft w:val="0"/>
      <w:marRight w:val="0"/>
      <w:marTop w:val="0"/>
      <w:marBottom w:val="0"/>
      <w:divBdr>
        <w:top w:val="none" w:sz="0" w:space="0" w:color="auto"/>
        <w:left w:val="none" w:sz="0" w:space="0" w:color="auto"/>
        <w:bottom w:val="none" w:sz="0" w:space="0" w:color="auto"/>
        <w:right w:val="none" w:sz="0" w:space="0" w:color="auto"/>
      </w:divBdr>
    </w:div>
    <w:div w:id="909510239">
      <w:bodyDiv w:val="1"/>
      <w:marLeft w:val="0"/>
      <w:marRight w:val="0"/>
      <w:marTop w:val="0"/>
      <w:marBottom w:val="0"/>
      <w:divBdr>
        <w:top w:val="none" w:sz="0" w:space="0" w:color="auto"/>
        <w:left w:val="none" w:sz="0" w:space="0" w:color="auto"/>
        <w:bottom w:val="none" w:sz="0" w:space="0" w:color="auto"/>
        <w:right w:val="none" w:sz="0" w:space="0" w:color="auto"/>
      </w:divBdr>
    </w:div>
    <w:div w:id="974406402">
      <w:bodyDiv w:val="1"/>
      <w:marLeft w:val="0"/>
      <w:marRight w:val="0"/>
      <w:marTop w:val="0"/>
      <w:marBottom w:val="0"/>
      <w:divBdr>
        <w:top w:val="none" w:sz="0" w:space="0" w:color="auto"/>
        <w:left w:val="none" w:sz="0" w:space="0" w:color="auto"/>
        <w:bottom w:val="none" w:sz="0" w:space="0" w:color="auto"/>
        <w:right w:val="none" w:sz="0" w:space="0" w:color="auto"/>
      </w:divBdr>
    </w:div>
    <w:div w:id="1417021427">
      <w:bodyDiv w:val="1"/>
      <w:marLeft w:val="0"/>
      <w:marRight w:val="0"/>
      <w:marTop w:val="0"/>
      <w:marBottom w:val="0"/>
      <w:divBdr>
        <w:top w:val="none" w:sz="0" w:space="0" w:color="auto"/>
        <w:left w:val="none" w:sz="0" w:space="0" w:color="auto"/>
        <w:bottom w:val="none" w:sz="0" w:space="0" w:color="auto"/>
        <w:right w:val="none" w:sz="0" w:space="0" w:color="auto"/>
      </w:divBdr>
    </w:div>
    <w:div w:id="1770807765">
      <w:bodyDiv w:val="1"/>
      <w:marLeft w:val="0"/>
      <w:marRight w:val="0"/>
      <w:marTop w:val="0"/>
      <w:marBottom w:val="0"/>
      <w:divBdr>
        <w:top w:val="none" w:sz="0" w:space="0" w:color="auto"/>
        <w:left w:val="none" w:sz="0" w:space="0" w:color="auto"/>
        <w:bottom w:val="none" w:sz="0" w:space="0" w:color="auto"/>
        <w:right w:val="none" w:sz="0" w:space="0" w:color="auto"/>
      </w:divBdr>
    </w:div>
    <w:div w:id="2095272266">
      <w:bodyDiv w:val="1"/>
      <w:marLeft w:val="0"/>
      <w:marRight w:val="0"/>
      <w:marTop w:val="0"/>
      <w:marBottom w:val="0"/>
      <w:divBdr>
        <w:top w:val="none" w:sz="0" w:space="0" w:color="auto"/>
        <w:left w:val="none" w:sz="0" w:space="0" w:color="auto"/>
        <w:bottom w:val="none" w:sz="0" w:space="0" w:color="auto"/>
        <w:right w:val="none" w:sz="0" w:space="0" w:color="auto"/>
      </w:divBdr>
    </w:div>
    <w:div w:id="2120948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ence.energy.gov/funding-opportunities/digital-data-management/#Glossa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ence.energy.gov/funding-opportunities/digital-data-management#AdditionalGuidancePrograms" TargetMode="External"/><Relationship Id="rId7" Type="http://schemas.openxmlformats.org/officeDocument/2006/relationships/hyperlink" Target="http://www.ecfr.gov/cgi-bin/text-idx?node=2:1.1.2.2.1.4.30.16&amp;rgn=div8" TargetMode="External"/><Relationship Id="rId8" Type="http://schemas.openxmlformats.org/officeDocument/2006/relationships/hyperlink" Target="http://www.whitehouse.gov/omb/circulars_a110#36" TargetMode="External"/><Relationship Id="rId9" Type="http://schemas.openxmlformats.org/officeDocument/2006/relationships/hyperlink" Target="http://science.energy.gov/funding-opportunities/digital-data-management/resources-at-sc-user-facilities/" TargetMode="External"/><Relationship Id="rId10" Type="http://schemas.openxmlformats.org/officeDocument/2006/relationships/hyperlink" Target="http://humansubjects.energy.gov/FAQ/researchers.htm#_What_are_DOE%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11685</Characters>
  <Application>Microsoft Macintosh Word</Application>
  <DocSecurity>0</DocSecurity>
  <Lines>97</Lines>
  <Paragraphs>27</Paragraphs>
  <ScaleCrop>false</ScaleCrop>
  <Company>University of Michigan</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2</cp:revision>
  <dcterms:created xsi:type="dcterms:W3CDTF">2015-03-30T22:25:00Z</dcterms:created>
  <dcterms:modified xsi:type="dcterms:W3CDTF">2015-03-30T22:25:00Z</dcterms:modified>
</cp:coreProperties>
</file>